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4844" w14:textId="01859AE2" w:rsidR="00364E65" w:rsidRPr="00364E65" w:rsidRDefault="002D73B0" w:rsidP="00364E65">
      <w:pPr>
        <w:pStyle w:val="Textoindependiente"/>
        <w:spacing w:before="81"/>
        <w:ind w:left="0" w:firstLine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39712" behindDoc="1" locked="0" layoutInCell="1" allowOverlap="1" wp14:anchorId="50A08334" wp14:editId="0E6A3E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0583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058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E65" w:rsidRPr="00D77E8D">
        <w:rPr>
          <w:b/>
          <w:bCs/>
          <w:color w:val="000000" w:themeColor="text1"/>
        </w:rPr>
        <w:t>PROYECTO DE AGENDA</w:t>
      </w:r>
    </w:p>
    <w:p w14:paraId="13F34F64" w14:textId="77777777" w:rsidR="00364E65" w:rsidRPr="00D77E8D" w:rsidRDefault="00364E65" w:rsidP="00364E6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IX</w:t>
      </w:r>
      <w:r w:rsidRPr="00D77E8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CUMBRE DE JEFAS Y JEFES DE ESTADO Y DE GOBIERNO DE LA CELAC</w:t>
      </w:r>
    </w:p>
    <w:p w14:paraId="79663306" w14:textId="79307276" w:rsidR="00364E65" w:rsidRDefault="00364E65" w:rsidP="002D73B0">
      <w:pPr>
        <w:jc w:val="center"/>
        <w:rPr>
          <w:b/>
          <w:bCs/>
          <w:color w:val="000000" w:themeColor="text1"/>
        </w:rPr>
      </w:pPr>
      <w:r w:rsidRPr="00D77E8D">
        <w:rPr>
          <w:b/>
          <w:bCs/>
          <w:color w:val="000000" w:themeColor="text1"/>
        </w:rPr>
        <w:t xml:space="preserve">Tegucigalpa, </w:t>
      </w:r>
      <w:r>
        <w:rPr>
          <w:b/>
          <w:bCs/>
          <w:color w:val="000000" w:themeColor="text1"/>
        </w:rPr>
        <w:t>9</w:t>
      </w:r>
      <w:r w:rsidRPr="00D77E8D">
        <w:rPr>
          <w:b/>
          <w:bCs/>
          <w:color w:val="000000" w:themeColor="text1"/>
        </w:rPr>
        <w:t xml:space="preserve"> de abril de 2025</w:t>
      </w:r>
    </w:p>
    <w:p w14:paraId="52A41459" w14:textId="77777777" w:rsidR="002D73B0" w:rsidRPr="00D77E8D" w:rsidRDefault="002D73B0" w:rsidP="002D73B0">
      <w:pPr>
        <w:jc w:val="center"/>
        <w:rPr>
          <w:b/>
          <w:bCs/>
          <w:color w:val="000000" w:themeColor="text1"/>
        </w:rPr>
      </w:pPr>
    </w:p>
    <w:p w14:paraId="60C05FE5" w14:textId="77777777" w:rsidR="00364E65" w:rsidRPr="00364E65" w:rsidRDefault="00364E65" w:rsidP="00364E65">
      <w:pPr>
        <w:jc w:val="both"/>
        <w:rPr>
          <w:b/>
          <w:bCs/>
          <w:color w:val="000000" w:themeColor="text1"/>
          <w:sz w:val="12"/>
          <w:szCs w:val="12"/>
        </w:rPr>
      </w:pPr>
    </w:p>
    <w:p w14:paraId="6BC7F3E8" w14:textId="77777777" w:rsidR="00364E65" w:rsidRPr="002D73B0" w:rsidRDefault="00364E65" w:rsidP="002D73B0">
      <w:pPr>
        <w:jc w:val="both"/>
        <w:rPr>
          <w:b/>
          <w:bCs/>
          <w:color w:val="000000" w:themeColor="text1"/>
          <w:sz w:val="12"/>
          <w:szCs w:val="12"/>
        </w:rPr>
      </w:pPr>
    </w:p>
    <w:p w14:paraId="70E4EB7D" w14:textId="77777777" w:rsidR="00364E65" w:rsidRDefault="00364E65" w:rsidP="00364E6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Entonación del Himno Nacional de la República de Honduras</w:t>
      </w:r>
    </w:p>
    <w:p w14:paraId="192AFCF2" w14:textId="77777777" w:rsidR="00364E65" w:rsidRPr="00B655C0" w:rsidRDefault="00364E65" w:rsidP="00364E65">
      <w:pPr>
        <w:pStyle w:val="Prrafodelista"/>
        <w:rPr>
          <w:b/>
          <w:bCs/>
          <w:color w:val="000000" w:themeColor="text1"/>
          <w:sz w:val="12"/>
          <w:szCs w:val="12"/>
        </w:rPr>
      </w:pPr>
    </w:p>
    <w:p w14:paraId="21367DFF" w14:textId="77777777" w:rsidR="00364E65" w:rsidRPr="00BE170A" w:rsidRDefault="00364E65" w:rsidP="00364E6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 w:rsidRPr="00BE170A">
        <w:rPr>
          <w:b/>
          <w:bCs/>
          <w:color w:val="000000" w:themeColor="text1"/>
        </w:rPr>
        <w:t>Palabras de bienvenida</w:t>
      </w:r>
    </w:p>
    <w:p w14:paraId="428C6E50" w14:textId="77777777" w:rsidR="00364E65" w:rsidRPr="00D94CD5" w:rsidRDefault="00364E65" w:rsidP="00364E65">
      <w:pPr>
        <w:pStyle w:val="Prrafodelista"/>
        <w:widowControl/>
        <w:numPr>
          <w:ilvl w:val="1"/>
          <w:numId w:val="3"/>
        </w:numPr>
        <w:autoSpaceDE/>
        <w:autoSpaceDN/>
        <w:spacing w:before="0"/>
        <w:contextualSpacing/>
        <w:jc w:val="both"/>
        <w:rPr>
          <w:color w:val="000000" w:themeColor="text1"/>
        </w:rPr>
      </w:pPr>
      <w:r w:rsidRPr="0010444F">
        <w:rPr>
          <w:color w:val="000000" w:themeColor="text1"/>
        </w:rPr>
        <w:t>Intervención de</w:t>
      </w:r>
      <w:r>
        <w:rPr>
          <w:color w:val="000000" w:themeColor="text1"/>
        </w:rPr>
        <w:t xml:space="preserve"> </w:t>
      </w:r>
      <w:r w:rsidRPr="0010444F">
        <w:rPr>
          <w:color w:val="000000" w:themeColor="text1"/>
        </w:rPr>
        <w:t>l</w:t>
      </w:r>
      <w:r>
        <w:rPr>
          <w:color w:val="000000" w:themeColor="text1"/>
        </w:rPr>
        <w:t>a</w:t>
      </w:r>
      <w:r w:rsidRPr="0010444F">
        <w:rPr>
          <w:color w:val="000000" w:themeColor="text1"/>
        </w:rPr>
        <w:t xml:space="preserve"> señor</w:t>
      </w:r>
      <w:r>
        <w:rPr>
          <w:color w:val="000000" w:themeColor="text1"/>
        </w:rPr>
        <w:t>a</w:t>
      </w:r>
      <w:r w:rsidRPr="0010444F">
        <w:rPr>
          <w:color w:val="000000" w:themeColor="text1"/>
        </w:rPr>
        <w:t xml:space="preserve"> </w:t>
      </w:r>
      <w:r>
        <w:rPr>
          <w:color w:val="000000" w:themeColor="text1"/>
        </w:rPr>
        <w:t>Presidenta de la República de Honduras, Iris Xiomara Castro Sarmiento</w:t>
      </w:r>
      <w:r w:rsidRPr="0010444F">
        <w:rPr>
          <w:color w:val="000000" w:themeColor="text1"/>
        </w:rPr>
        <w:t>, Presidencia Pro Tempore (PPT) de la Comunidad de Estados Latinoamericanos y Caribeños (CELAC).</w:t>
      </w:r>
    </w:p>
    <w:p w14:paraId="2070C244" w14:textId="77777777" w:rsidR="00364E65" w:rsidRPr="00B655C0" w:rsidRDefault="00364E65" w:rsidP="00364E65">
      <w:pPr>
        <w:pStyle w:val="Prrafodelista"/>
        <w:ind w:left="360"/>
        <w:jc w:val="both"/>
        <w:rPr>
          <w:b/>
          <w:bCs/>
          <w:color w:val="000000" w:themeColor="text1"/>
          <w:sz w:val="12"/>
          <w:szCs w:val="12"/>
        </w:rPr>
      </w:pPr>
    </w:p>
    <w:p w14:paraId="05CE750F" w14:textId="77777777" w:rsidR="00C322E5" w:rsidRDefault="00C322E5" w:rsidP="00C322E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Fotografía de Familia</w:t>
      </w:r>
    </w:p>
    <w:p w14:paraId="2413168C" w14:textId="77777777" w:rsidR="00C322E5" w:rsidRDefault="00C322E5" w:rsidP="00C322E5">
      <w:pPr>
        <w:pStyle w:val="Prrafodelista"/>
        <w:widowControl/>
        <w:autoSpaceDE/>
        <w:autoSpaceDN/>
        <w:spacing w:before="0"/>
        <w:ind w:left="360" w:firstLine="0"/>
        <w:contextualSpacing/>
        <w:jc w:val="both"/>
        <w:rPr>
          <w:b/>
          <w:bCs/>
          <w:color w:val="000000" w:themeColor="text1"/>
        </w:rPr>
      </w:pPr>
    </w:p>
    <w:p w14:paraId="20D95DF5" w14:textId="2E5F963B" w:rsidR="00364E65" w:rsidRPr="00B932DD" w:rsidRDefault="00364E65" w:rsidP="00364E6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Lectura</w:t>
      </w:r>
      <w:r w:rsidRPr="00D77E8D">
        <w:rPr>
          <w:b/>
          <w:bCs/>
          <w:color w:val="000000" w:themeColor="text1"/>
        </w:rPr>
        <w:t xml:space="preserve"> y Aprobación de la Agenda</w:t>
      </w:r>
    </w:p>
    <w:p w14:paraId="4DF63CC5" w14:textId="77777777" w:rsidR="00364E65" w:rsidRDefault="00364E65" w:rsidP="00364E65">
      <w:pPr>
        <w:pStyle w:val="Prrafodelista"/>
        <w:widowControl/>
        <w:numPr>
          <w:ilvl w:val="1"/>
          <w:numId w:val="3"/>
        </w:numPr>
        <w:autoSpaceDE/>
        <w:autoSpaceDN/>
        <w:spacing w:before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Conduce </w:t>
      </w:r>
      <w:r w:rsidRPr="0023277A">
        <w:rPr>
          <w:color w:val="000000" w:themeColor="text1"/>
        </w:rPr>
        <w:t>el señor Embajador Eduardo Enrique Reina García, Secretario de Estado en los Despachos de Relaciones Exteriores y Cooperación Internacional de Honduras.</w:t>
      </w:r>
    </w:p>
    <w:p w14:paraId="7A863751" w14:textId="77777777" w:rsidR="00364E65" w:rsidRPr="00B655C0" w:rsidRDefault="00364E65" w:rsidP="00364E65">
      <w:pPr>
        <w:jc w:val="both"/>
        <w:rPr>
          <w:color w:val="000000" w:themeColor="text1"/>
          <w:sz w:val="12"/>
          <w:szCs w:val="12"/>
        </w:rPr>
      </w:pPr>
    </w:p>
    <w:p w14:paraId="0A0511E5" w14:textId="77777777" w:rsidR="00364E65" w:rsidRPr="00BE170A" w:rsidRDefault="00364E65" w:rsidP="00364E6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 w:rsidRPr="0023277A">
        <w:rPr>
          <w:b/>
          <w:bCs/>
          <w:color w:val="000000" w:themeColor="text1"/>
        </w:rPr>
        <w:t>Presentación del Informe de la Presidencia Pro Tempore Honduras 2024-2025</w:t>
      </w:r>
    </w:p>
    <w:p w14:paraId="7F8C2E38" w14:textId="77777777" w:rsidR="00364E65" w:rsidRDefault="00364E65" w:rsidP="00364E65">
      <w:pPr>
        <w:pStyle w:val="Prrafodelista"/>
        <w:widowControl/>
        <w:numPr>
          <w:ilvl w:val="1"/>
          <w:numId w:val="3"/>
        </w:numPr>
        <w:autoSpaceDE/>
        <w:autoSpaceDN/>
        <w:spacing w:before="0"/>
        <w:contextualSpacing/>
        <w:jc w:val="both"/>
        <w:rPr>
          <w:color w:val="000000" w:themeColor="text1"/>
        </w:rPr>
      </w:pPr>
      <w:r w:rsidRPr="0023277A">
        <w:rPr>
          <w:color w:val="000000" w:themeColor="text1"/>
        </w:rPr>
        <w:t>Presentación del Informe por parte del señor Embajador Eduardo Enrique Reina García, Secretario de Estado en los Despachos de Relaciones Exteriores y Cooperación Internacional de Honduras.</w:t>
      </w:r>
    </w:p>
    <w:p w14:paraId="3FD604BE" w14:textId="77777777" w:rsidR="00364E65" w:rsidRPr="00B655C0" w:rsidRDefault="00364E65" w:rsidP="00364E65">
      <w:pPr>
        <w:pStyle w:val="Prrafodelista"/>
        <w:ind w:left="360"/>
        <w:jc w:val="both"/>
        <w:rPr>
          <w:color w:val="000000" w:themeColor="text1"/>
          <w:sz w:val="12"/>
          <w:szCs w:val="12"/>
        </w:rPr>
      </w:pPr>
    </w:p>
    <w:p w14:paraId="778AEB90" w14:textId="77777777" w:rsidR="00C322E5" w:rsidRPr="00C322E5" w:rsidRDefault="00364E65" w:rsidP="00C322E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proofErr w:type="spellStart"/>
      <w:r w:rsidRPr="00BE170A">
        <w:rPr>
          <w:rFonts w:hint="eastAsia"/>
          <w:b/>
          <w:bCs/>
          <w:color w:val="000000" w:themeColor="text1"/>
        </w:rPr>
        <w:t>Pa</w:t>
      </w:r>
      <w:r>
        <w:rPr>
          <w:b/>
          <w:bCs/>
          <w:color w:val="000000" w:themeColor="text1"/>
        </w:rPr>
        <w:t>r</w:t>
      </w:r>
      <w:r w:rsidRPr="00BE170A">
        <w:rPr>
          <w:rFonts w:hint="eastAsia"/>
          <w:b/>
          <w:bCs/>
          <w:color w:val="000000" w:themeColor="text1"/>
        </w:rPr>
        <w:t>t</w:t>
      </w:r>
      <w:r w:rsidRPr="00BE170A">
        <w:rPr>
          <w:b/>
          <w:bCs/>
          <w:color w:val="000000" w:themeColor="text1"/>
          <w:lang w:val="es-ES_tradnl"/>
        </w:rPr>
        <w:t>icipación</w:t>
      </w:r>
      <w:proofErr w:type="spellEnd"/>
      <w:r>
        <w:rPr>
          <w:b/>
          <w:bCs/>
          <w:color w:val="000000" w:themeColor="text1"/>
          <w:lang w:val="es-ES_tradnl"/>
        </w:rPr>
        <w:t xml:space="preserve"> de las Jefas y Jefes de Estado y de Gobierno de la CELAC</w:t>
      </w:r>
    </w:p>
    <w:p w14:paraId="597EE8FC" w14:textId="77777777" w:rsidR="00C322E5" w:rsidRPr="00C322E5" w:rsidRDefault="00C322E5" w:rsidP="00C322E5">
      <w:pPr>
        <w:pStyle w:val="Prrafodelista"/>
        <w:widowControl/>
        <w:autoSpaceDE/>
        <w:autoSpaceDN/>
        <w:spacing w:before="0"/>
        <w:ind w:left="360" w:firstLine="0"/>
        <w:contextualSpacing/>
        <w:jc w:val="both"/>
        <w:rPr>
          <w:b/>
          <w:bCs/>
          <w:color w:val="000000" w:themeColor="text1"/>
        </w:rPr>
      </w:pPr>
    </w:p>
    <w:p w14:paraId="7CFB4AD6" w14:textId="0138B52B" w:rsidR="00364E65" w:rsidRPr="00C322E5" w:rsidRDefault="00364E65" w:rsidP="00C322E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 w:rsidRPr="00C322E5">
        <w:rPr>
          <w:b/>
          <w:bCs/>
          <w:color w:val="000000" w:themeColor="text1"/>
        </w:rPr>
        <w:t>Almuerzo</w:t>
      </w:r>
    </w:p>
    <w:p w14:paraId="4F72F2F8" w14:textId="77777777" w:rsidR="00364E65" w:rsidRPr="00B655C0" w:rsidRDefault="00364E65" w:rsidP="00364E65">
      <w:pPr>
        <w:pStyle w:val="Prrafodelista"/>
        <w:rPr>
          <w:b/>
          <w:bCs/>
          <w:color w:val="000000" w:themeColor="text1"/>
          <w:sz w:val="12"/>
          <w:szCs w:val="12"/>
        </w:rPr>
      </w:pPr>
    </w:p>
    <w:p w14:paraId="07DFFE6C" w14:textId="77777777" w:rsidR="00364E65" w:rsidRDefault="00364E65" w:rsidP="00364E6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Participación de los Cancilleres, Vicecancilleres y Jefes de Delegación</w:t>
      </w:r>
    </w:p>
    <w:p w14:paraId="37301F0C" w14:textId="77777777" w:rsidR="00364E65" w:rsidRPr="00B655C0" w:rsidRDefault="00364E65" w:rsidP="00364E65">
      <w:pPr>
        <w:pStyle w:val="Prrafodelista"/>
        <w:rPr>
          <w:b/>
          <w:bCs/>
          <w:color w:val="000000" w:themeColor="text1"/>
          <w:sz w:val="12"/>
          <w:szCs w:val="12"/>
        </w:rPr>
      </w:pPr>
    </w:p>
    <w:p w14:paraId="4C23D079" w14:textId="76B46BE5" w:rsidR="00364E65" w:rsidRDefault="00364E65" w:rsidP="00364E6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Adopción de la Declaración de Tegucigalpa</w:t>
      </w:r>
    </w:p>
    <w:p w14:paraId="029C1786" w14:textId="77777777" w:rsidR="00364E65" w:rsidRPr="00364E65" w:rsidRDefault="00364E65" w:rsidP="00364E6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150185E1" w14:textId="77777777" w:rsidR="00364E65" w:rsidRPr="00B655C0" w:rsidRDefault="00364E65" w:rsidP="00364E65">
      <w:pPr>
        <w:rPr>
          <w:b/>
          <w:bCs/>
          <w:color w:val="000000" w:themeColor="text1"/>
          <w:sz w:val="12"/>
          <w:szCs w:val="12"/>
        </w:rPr>
      </w:pPr>
    </w:p>
    <w:p w14:paraId="34CF38A6" w14:textId="77777777" w:rsidR="00552BC1" w:rsidRDefault="00364E65" w:rsidP="00522D15">
      <w:pPr>
        <w:pStyle w:val="Prrafodelista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Designación de la República de Colombia como PPT de la CELAC 2025-2026</w:t>
      </w:r>
      <w:r w:rsidR="002D73B0">
        <w:rPr>
          <w:b/>
          <w:bCs/>
          <w:color w:val="000000" w:themeColor="text1"/>
        </w:rPr>
        <w:t xml:space="preserve"> Y Próximas PPT 2026-2027 y 2027-202</w:t>
      </w:r>
      <w:r w:rsidR="00522D15">
        <w:rPr>
          <w:b/>
          <w:bCs/>
          <w:color w:val="000000" w:themeColor="text1"/>
        </w:rPr>
        <w:t>8</w:t>
      </w:r>
    </w:p>
    <w:p w14:paraId="6CE52436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189501DE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5FE169A9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2DAC67C1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25D3A28E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51C0F4BC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3FC5FACB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27F468FA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590F7EB1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2F574A2F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358CF1CA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45FEBA43" w14:textId="77777777" w:rsid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</w:pPr>
    </w:p>
    <w:p w14:paraId="41063EC2" w14:textId="0C07FB7E" w:rsidR="00522D15" w:rsidRPr="00522D15" w:rsidRDefault="00522D15" w:rsidP="00522D15">
      <w:pPr>
        <w:widowControl/>
        <w:autoSpaceDE/>
        <w:autoSpaceDN/>
        <w:contextualSpacing/>
        <w:jc w:val="both"/>
        <w:rPr>
          <w:b/>
          <w:bCs/>
          <w:color w:val="000000" w:themeColor="text1"/>
        </w:rPr>
        <w:sectPr w:rsidR="00522D15" w:rsidRPr="00522D15">
          <w:type w:val="continuous"/>
          <w:pgSz w:w="12240" w:h="15840"/>
          <w:pgMar w:top="1820" w:right="1440" w:bottom="280" w:left="1800" w:header="720" w:footer="720" w:gutter="0"/>
          <w:cols w:space="720"/>
        </w:sectPr>
      </w:pPr>
    </w:p>
    <w:p w14:paraId="449376A4" w14:textId="77777777" w:rsidR="00522D15" w:rsidRDefault="00522D15" w:rsidP="00522D15">
      <w:pPr>
        <w:pStyle w:val="Textoindependiente"/>
        <w:spacing w:before="44"/>
        <w:ind w:left="0" w:firstLine="0"/>
        <w:rPr>
          <w:b/>
          <w:bCs/>
        </w:rPr>
      </w:pPr>
    </w:p>
    <w:p w14:paraId="46E2CCDE" w14:textId="77777777" w:rsidR="00522D15" w:rsidRDefault="00522D15" w:rsidP="00522D15">
      <w:pPr>
        <w:pStyle w:val="Textoindependiente"/>
        <w:spacing w:before="44"/>
        <w:ind w:left="0" w:firstLine="0"/>
        <w:rPr>
          <w:b/>
          <w:bCs/>
        </w:rPr>
      </w:pPr>
    </w:p>
    <w:p w14:paraId="6AB3688B" w14:textId="7697D2B0" w:rsidR="00364E65" w:rsidRPr="00522D15" w:rsidRDefault="002D73B0" w:rsidP="00522D15">
      <w:pPr>
        <w:pStyle w:val="Textoindependiente"/>
        <w:numPr>
          <w:ilvl w:val="0"/>
          <w:numId w:val="3"/>
        </w:numPr>
        <w:spacing w:before="44"/>
        <w:ind w:left="567" w:hanging="567"/>
      </w:pPr>
      <w:r>
        <w:rPr>
          <w:noProof/>
        </w:rPr>
        <w:drawing>
          <wp:anchor distT="0" distB="0" distL="0" distR="0" simplePos="0" relativeHeight="487540224" behindDoc="1" locked="0" layoutInCell="1" allowOverlap="1" wp14:anchorId="0DFD83C3" wp14:editId="51B49B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05839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058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E65" w:rsidRPr="00522D15">
        <w:rPr>
          <w:b/>
          <w:bCs/>
        </w:rPr>
        <w:t xml:space="preserve">Anuncio de la República Oriental del Uruguay como PPT de la CELAC 2026-2027 </w:t>
      </w:r>
    </w:p>
    <w:p w14:paraId="7FBE95A7" w14:textId="77777777" w:rsidR="00364E65" w:rsidRPr="00364E65" w:rsidRDefault="00364E65" w:rsidP="00522D15">
      <w:pPr>
        <w:pStyle w:val="Prrafodelista"/>
        <w:ind w:hanging="54"/>
        <w:rPr>
          <w:b/>
          <w:bCs/>
          <w:sz w:val="24"/>
        </w:rPr>
      </w:pPr>
      <w:r w:rsidRPr="00364E65">
        <w:rPr>
          <w:b/>
          <w:bCs/>
          <w:sz w:val="24"/>
        </w:rPr>
        <w:t>(De acuerdo a los Procedimientos para el Funcionamiento Orgánico de la CELAC, en su número 6)</w:t>
      </w:r>
    </w:p>
    <w:p w14:paraId="189D73F9" w14:textId="77777777" w:rsidR="00522D15" w:rsidRDefault="00522D15" w:rsidP="00522D15">
      <w:pPr>
        <w:rPr>
          <w:b/>
          <w:bCs/>
          <w:sz w:val="24"/>
        </w:rPr>
      </w:pPr>
    </w:p>
    <w:p w14:paraId="0A511CCB" w14:textId="64CA60E0" w:rsidR="00522D15" w:rsidRPr="00522D15" w:rsidRDefault="00364E65" w:rsidP="00522D15">
      <w:pPr>
        <w:pStyle w:val="Prrafodelista"/>
        <w:numPr>
          <w:ilvl w:val="0"/>
          <w:numId w:val="3"/>
        </w:numPr>
        <w:rPr>
          <w:b/>
          <w:bCs/>
          <w:sz w:val="24"/>
        </w:rPr>
      </w:pPr>
      <w:r w:rsidRPr="00522D15">
        <w:rPr>
          <w:b/>
          <w:bCs/>
          <w:sz w:val="24"/>
        </w:rPr>
        <w:t>Cortesías de Sala</w:t>
      </w:r>
    </w:p>
    <w:p w14:paraId="4657D6BE" w14:textId="77777777" w:rsidR="00522D15" w:rsidRPr="00522D15" w:rsidRDefault="00364E65" w:rsidP="00522D15">
      <w:pPr>
        <w:pStyle w:val="Prrafodelista"/>
        <w:numPr>
          <w:ilvl w:val="1"/>
          <w:numId w:val="3"/>
        </w:numPr>
        <w:spacing w:before="0"/>
        <w:rPr>
          <w:b/>
          <w:bCs/>
          <w:sz w:val="24"/>
        </w:rPr>
      </w:pPr>
      <w:r w:rsidRPr="00522D15">
        <w:rPr>
          <w:szCs w:val="20"/>
        </w:rPr>
        <w:t>Representante Especial del Gobierno chino para Asuntos Latinoamericano</w:t>
      </w:r>
    </w:p>
    <w:p w14:paraId="12C836C3" w14:textId="77777777" w:rsidR="00522D15" w:rsidRPr="00522D15" w:rsidRDefault="00364E65" w:rsidP="00522D15">
      <w:pPr>
        <w:pStyle w:val="Prrafodelista"/>
        <w:numPr>
          <w:ilvl w:val="1"/>
          <w:numId w:val="3"/>
        </w:numPr>
        <w:spacing w:before="0"/>
        <w:rPr>
          <w:b/>
          <w:bCs/>
          <w:sz w:val="24"/>
        </w:rPr>
      </w:pPr>
      <w:r w:rsidRPr="00522D15">
        <w:rPr>
          <w:szCs w:val="20"/>
        </w:rPr>
        <w:t>Banco de Desarrollo de América Latina y el Caribe (CAF)</w:t>
      </w:r>
    </w:p>
    <w:p w14:paraId="01F5AA84" w14:textId="77777777" w:rsidR="00522D15" w:rsidRPr="00522D15" w:rsidRDefault="00364E65" w:rsidP="00522D15">
      <w:pPr>
        <w:pStyle w:val="Prrafodelista"/>
        <w:numPr>
          <w:ilvl w:val="1"/>
          <w:numId w:val="3"/>
        </w:numPr>
        <w:spacing w:before="0"/>
        <w:rPr>
          <w:b/>
          <w:bCs/>
          <w:sz w:val="24"/>
        </w:rPr>
      </w:pPr>
      <w:r w:rsidRPr="00522D15">
        <w:rPr>
          <w:szCs w:val="20"/>
        </w:rPr>
        <w:t>Programa Mundial de Alimentos (PMA)</w:t>
      </w:r>
    </w:p>
    <w:p w14:paraId="60223735" w14:textId="52397977" w:rsidR="00364E65" w:rsidRPr="00522D15" w:rsidRDefault="00364E65" w:rsidP="00522D15">
      <w:pPr>
        <w:pStyle w:val="Prrafodelista"/>
        <w:numPr>
          <w:ilvl w:val="1"/>
          <w:numId w:val="3"/>
        </w:numPr>
        <w:spacing w:before="0"/>
        <w:rPr>
          <w:b/>
          <w:bCs/>
          <w:sz w:val="24"/>
        </w:rPr>
      </w:pPr>
      <w:r w:rsidRPr="00522D15">
        <w:rPr>
          <w:szCs w:val="20"/>
        </w:rPr>
        <w:t>Organización Latinoamericana de Energía (OLADE)</w:t>
      </w:r>
    </w:p>
    <w:p w14:paraId="2782BD5D" w14:textId="77777777" w:rsidR="00522D15" w:rsidRDefault="00522D15" w:rsidP="00522D15">
      <w:pPr>
        <w:rPr>
          <w:b/>
          <w:bCs/>
          <w:sz w:val="24"/>
        </w:rPr>
      </w:pPr>
    </w:p>
    <w:p w14:paraId="2B4414C7" w14:textId="77777777" w:rsidR="00522D15" w:rsidRDefault="00364E65" w:rsidP="00522D15">
      <w:pPr>
        <w:pStyle w:val="Prrafodelista"/>
        <w:numPr>
          <w:ilvl w:val="0"/>
          <w:numId w:val="3"/>
        </w:numPr>
        <w:ind w:left="567" w:hanging="567"/>
        <w:rPr>
          <w:b/>
          <w:bCs/>
          <w:sz w:val="24"/>
        </w:rPr>
      </w:pPr>
      <w:r w:rsidRPr="00522D15">
        <w:rPr>
          <w:b/>
          <w:bCs/>
          <w:sz w:val="24"/>
        </w:rPr>
        <w:t>Traspaso de la Presidencia Pro Tempore de la CELAC por parte de la República de Honduras a la República de Colombia</w:t>
      </w:r>
    </w:p>
    <w:p w14:paraId="1A414ADD" w14:textId="41D88A72" w:rsidR="00552BC1" w:rsidRPr="00522D15" w:rsidRDefault="00364E65" w:rsidP="00522D15">
      <w:pPr>
        <w:pStyle w:val="Prrafodelista"/>
        <w:numPr>
          <w:ilvl w:val="0"/>
          <w:numId w:val="3"/>
        </w:numPr>
        <w:ind w:left="426" w:hanging="426"/>
        <w:rPr>
          <w:b/>
          <w:bCs/>
          <w:sz w:val="24"/>
        </w:rPr>
      </w:pPr>
      <w:r w:rsidRPr="00522D15">
        <w:rPr>
          <w:b/>
          <w:bCs/>
          <w:sz w:val="24"/>
        </w:rPr>
        <w:t>Cierre de la reunión</w:t>
      </w:r>
    </w:p>
    <w:p w14:paraId="4F2D0C57" w14:textId="77777777" w:rsidR="00364E65" w:rsidRDefault="00364E65">
      <w:pPr>
        <w:pStyle w:val="Prrafodelista"/>
        <w:rPr>
          <w:b/>
          <w:bCs/>
          <w:sz w:val="24"/>
        </w:rPr>
      </w:pPr>
    </w:p>
    <w:p w14:paraId="2857648E" w14:textId="74790C77" w:rsidR="00364E65" w:rsidRPr="00364E65" w:rsidRDefault="00364E65" w:rsidP="00364E65">
      <w:pPr>
        <w:rPr>
          <w:b/>
          <w:bCs/>
          <w:sz w:val="24"/>
        </w:rPr>
        <w:sectPr w:rsidR="00364E65" w:rsidRPr="00364E65">
          <w:pgSz w:w="12240" w:h="15840"/>
          <w:pgMar w:top="1820" w:right="1440" w:bottom="280" w:left="1800" w:header="720" w:footer="720" w:gutter="0"/>
          <w:cols w:space="720"/>
        </w:sectPr>
      </w:pPr>
    </w:p>
    <w:p w14:paraId="21C2E615" w14:textId="77777777" w:rsidR="00E73FD9" w:rsidRPr="00E73FD9" w:rsidRDefault="00E73FD9" w:rsidP="00E73FD9">
      <w:pPr>
        <w:tabs>
          <w:tab w:val="left" w:pos="621"/>
        </w:tabs>
        <w:spacing w:before="1"/>
        <w:ind w:right="256"/>
        <w:jc w:val="both"/>
        <w:rPr>
          <w:sz w:val="24"/>
        </w:rPr>
      </w:pPr>
    </w:p>
    <w:sectPr w:rsidR="00E73FD9" w:rsidRPr="00E73FD9">
      <w:pgSz w:w="12240" w:h="15840"/>
      <w:pgMar w:top="182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894"/>
    <w:multiLevelType w:val="multilevel"/>
    <w:tmpl w:val="69B601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D79D8"/>
    <w:multiLevelType w:val="hybridMultilevel"/>
    <w:tmpl w:val="57A254AE"/>
    <w:lvl w:ilvl="0" w:tplc="9A960834">
      <w:start w:val="1"/>
      <w:numFmt w:val="decimal"/>
      <w:lvlText w:val="%1."/>
      <w:lvlJc w:val="left"/>
      <w:pPr>
        <w:ind w:left="53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 w:tplc="1D1AC2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AE0F008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1B1C4194">
      <w:numFmt w:val="bullet"/>
      <w:lvlText w:val="•"/>
      <w:lvlJc w:val="left"/>
      <w:pPr>
        <w:ind w:left="3134" w:hanging="360"/>
      </w:pPr>
      <w:rPr>
        <w:rFonts w:hint="default"/>
        <w:lang w:val="es-ES" w:eastAsia="en-US" w:bidi="ar-SA"/>
      </w:rPr>
    </w:lvl>
    <w:lvl w:ilvl="4" w:tplc="314C9B4C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5" w:tplc="510829C0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11D6B386">
      <w:numFmt w:val="bullet"/>
      <w:lvlText w:val="•"/>
      <w:lvlJc w:val="left"/>
      <w:pPr>
        <w:ind w:left="5648" w:hanging="360"/>
      </w:pPr>
      <w:rPr>
        <w:rFonts w:hint="default"/>
        <w:lang w:val="es-ES" w:eastAsia="en-US" w:bidi="ar-SA"/>
      </w:rPr>
    </w:lvl>
    <w:lvl w:ilvl="7" w:tplc="A52E5E62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28E2CEFA">
      <w:numFmt w:val="bullet"/>
      <w:lvlText w:val="•"/>
      <w:lvlJc w:val="left"/>
      <w:pPr>
        <w:ind w:left="73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1867E33"/>
    <w:multiLevelType w:val="hybridMultilevel"/>
    <w:tmpl w:val="6310EF48"/>
    <w:lvl w:ilvl="0" w:tplc="3D94DBC2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59CABB4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2" w:tplc="B346132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07D25646">
      <w:numFmt w:val="bullet"/>
      <w:lvlText w:val="•"/>
      <w:lvlJc w:val="left"/>
      <w:pPr>
        <w:ind w:left="3134" w:hanging="360"/>
      </w:pPr>
      <w:rPr>
        <w:rFonts w:hint="default"/>
        <w:lang w:val="es-ES" w:eastAsia="en-US" w:bidi="ar-SA"/>
      </w:rPr>
    </w:lvl>
    <w:lvl w:ilvl="4" w:tplc="0E6E1190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5" w:tplc="0136F5C6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74E293DC">
      <w:numFmt w:val="bullet"/>
      <w:lvlText w:val="•"/>
      <w:lvlJc w:val="left"/>
      <w:pPr>
        <w:ind w:left="5648" w:hanging="360"/>
      </w:pPr>
      <w:rPr>
        <w:rFonts w:hint="default"/>
        <w:lang w:val="es-ES" w:eastAsia="en-US" w:bidi="ar-SA"/>
      </w:rPr>
    </w:lvl>
    <w:lvl w:ilvl="7" w:tplc="EA8464C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6EFC5414">
      <w:numFmt w:val="bullet"/>
      <w:lvlText w:val="•"/>
      <w:lvlJc w:val="left"/>
      <w:pPr>
        <w:ind w:left="732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C1"/>
    <w:rsid w:val="000F140E"/>
    <w:rsid w:val="00123BAA"/>
    <w:rsid w:val="002D73B0"/>
    <w:rsid w:val="00364E65"/>
    <w:rsid w:val="00522D15"/>
    <w:rsid w:val="00552BC1"/>
    <w:rsid w:val="00C03347"/>
    <w:rsid w:val="00C322E5"/>
    <w:rsid w:val="00E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650E7"/>
  <w15:docId w15:val="{08E832F6-0B15-485D-9690-F590627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85"/>
      <w:ind w:left="621" w:hanging="36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285"/>
      <w:ind w:left="6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Diaz</dc:creator>
  <cp:lastModifiedBy>Ronal Deras</cp:lastModifiedBy>
  <cp:revision>2</cp:revision>
  <cp:lastPrinted>2025-04-09T15:14:00Z</cp:lastPrinted>
  <dcterms:created xsi:type="dcterms:W3CDTF">2025-08-14T22:33:00Z</dcterms:created>
  <dcterms:modified xsi:type="dcterms:W3CDTF">2025-08-14T22:33:00Z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para Microsoft 365</vt:lpwstr>
  </property>
</Properties>
</file>